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right="0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连州市民政局关于202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年全市性社会组织“双随机、一公开”抽查监督结果公布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right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2021年，连州市民政局根据广东省人民政府办公厅《关于印发广东省全面推行“双随机一公开”监管工作实施方案的通知》（粤办函〔2017〕468号）和清远市人民政府办公室《关于在全市市场监管领域全面推行部门联合“双随机、一公开”监管的实施方案》（清府办〔2019〕22号）要求，抽取了监管对象和执法人员名单，开展了双随机抽查工作。现将抽查监督结果向社会公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right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right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附件：连州市民政局2021年全市性社会组织“双随机、一公开”抽查监督的结果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right="0" w:firstLine="5440" w:firstLineChars="170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连州市民政局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2021年10月28日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连州市民政局2021年全市性社会组织“双随机、一公开”抽查监督的结果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</w:p>
    <w:tbl>
      <w:tblPr>
        <w:tblStyle w:val="4"/>
        <w:tblW w:w="8921" w:type="dxa"/>
        <w:tblInd w:w="32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584"/>
        <w:gridCol w:w="968"/>
        <w:gridCol w:w="1418"/>
        <w:gridCol w:w="2250"/>
        <w:gridCol w:w="1650"/>
        <w:gridCol w:w="14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抽查任务名称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抽查类型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检查机关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抽查对象名称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统一信用代码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检查完成日期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3" w:hRule="atLeast"/>
        </w:trPr>
        <w:tc>
          <w:tcPr>
            <w:tcW w:w="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开展2021年全市性社会组织“双随机、一公开”单部门抽查监督</w:t>
            </w:r>
          </w:p>
        </w:tc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随机抽查</w:t>
            </w:r>
          </w:p>
        </w:tc>
        <w:tc>
          <w:tcPr>
            <w:tcW w:w="9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连州市民政局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连州市志愿者协会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51441882310551772M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2021.10.21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办公室装修中，但运行正常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7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连州市新时代幼儿园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52441882L05200979U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2021.10.21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1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连州市未来星幼儿园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52441882688638925R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2021.10.21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连州市水晶梨行业协会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51441882MJM377093A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2021.10.26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5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连州市龙坪镇星苗幼儿园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52441882MJM378512F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2021.10.21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8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连州市大路边镇童星幼儿园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52441882321632308R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2021.10.22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8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2021年全市性社会组织“双随机、一公开”跨部门抽查监督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定向抽查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连州市民政局、连州市教育局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连州市星光幼儿园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524418827314816022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2021.10.21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运行正常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left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/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76195"/>
    <w:rsid w:val="0CB75476"/>
    <w:rsid w:val="0FE44F99"/>
    <w:rsid w:val="0FEA7D43"/>
    <w:rsid w:val="163B418C"/>
    <w:rsid w:val="19D31229"/>
    <w:rsid w:val="4173127E"/>
    <w:rsid w:val="417C37F4"/>
    <w:rsid w:val="6DDA6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2021-10-27T02:10:00Z</dcterms:created>
  <dc:creator>HP</dc:creator>
  <cp:lastModifiedBy>小沐</cp:lastModifiedBy>
  <dcterms:modified xsi:type="dcterms:W3CDTF">2021-11-11T02:42:37Z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D3AFC750DC214388ABEA143DCBFCBA9E</vt:lpwstr>
  </property>
</Properties>
</file>